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45" w:rsidRPr="003A2245" w:rsidRDefault="003A2245" w:rsidP="003A2245">
      <w:pPr>
        <w:pStyle w:val="ae"/>
        <w:spacing w:before="0" w:beforeAutospacing="0" w:after="0" w:afterAutospacing="0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Правила</w:t>
      </w:r>
    </w:p>
    <w:p w:rsidR="003A2245" w:rsidRPr="003A2245" w:rsidRDefault="003A2245" w:rsidP="003A2245">
      <w:pPr>
        <w:pStyle w:val="ae"/>
        <w:spacing w:before="0" w:beforeAutospacing="0" w:after="0" w:afterAutospacing="0"/>
        <w:jc w:val="center"/>
        <w:rPr>
          <w:rFonts w:eastAsia="Calibri"/>
          <w:sz w:val="28"/>
          <w:szCs w:val="22"/>
          <w:lang w:eastAsia="en-US"/>
        </w:rPr>
      </w:pPr>
      <w:r w:rsidRPr="003A2245">
        <w:rPr>
          <w:rFonts w:eastAsia="Calibri"/>
          <w:sz w:val="28"/>
          <w:szCs w:val="22"/>
          <w:lang w:eastAsia="en-US"/>
        </w:rPr>
        <w:t xml:space="preserve">обеспечения лекарственными препаратами для медицинского применения, а также возмещения расходов, связанных с приобретением лекарственных препаратов, в органахи организациях прокуратуры Российской Федерации </w:t>
      </w:r>
    </w:p>
    <w:p w:rsidR="001576D6" w:rsidRDefault="001576D6" w:rsidP="00732540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BE2D64" w:rsidRDefault="00BE2D64" w:rsidP="00732540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Социальная поддержка</w:t>
      </w:r>
    </w:p>
    <w:p w:rsidR="00BE2D64" w:rsidRDefault="00BE2D64" w:rsidP="00732540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пенсионеров органов прокуратуры </w:t>
      </w:r>
    </w:p>
    <w:p w:rsidR="00BE2D64" w:rsidRDefault="00BE2D64" w:rsidP="00732540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110AC2" w:rsidRDefault="003A2245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Правила </w:t>
      </w:r>
      <w:r w:rsidRPr="003A2245">
        <w:rPr>
          <w:rFonts w:eastAsia="Calibri"/>
          <w:sz w:val="28"/>
          <w:szCs w:val="22"/>
          <w:lang w:eastAsia="en-US"/>
        </w:rPr>
        <w:t xml:space="preserve">обеспечения лекарственными препаратами для медицинского применения, а также возмещения расходов, связанных с приобретением лекарственных препаратов, в органахи организациях прокуратуры Российской Федерации </w:t>
      </w:r>
      <w:r>
        <w:rPr>
          <w:rFonts w:eastAsia="Calibri"/>
          <w:sz w:val="28"/>
          <w:szCs w:val="22"/>
          <w:lang w:eastAsia="en-US"/>
        </w:rPr>
        <w:t>утверждены приказом Генерального прокурора Российской Федерации № 292 от 23.05.2022.</w:t>
      </w:r>
    </w:p>
    <w:p w:rsidR="00331AC2" w:rsidRPr="00331AC2" w:rsidRDefault="00331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331AC2">
        <w:rPr>
          <w:rFonts w:eastAsia="Calibri"/>
          <w:sz w:val="28"/>
          <w:szCs w:val="22"/>
          <w:lang w:eastAsia="en-US"/>
        </w:rPr>
        <w:t>Право на лекарственное обеспечение имеют следующие категории лиц:</w:t>
      </w:r>
    </w:p>
    <w:p w:rsidR="00331AC2" w:rsidRPr="00331AC2" w:rsidRDefault="00331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331AC2">
        <w:rPr>
          <w:rFonts w:eastAsia="Calibri"/>
          <w:sz w:val="28"/>
          <w:szCs w:val="22"/>
          <w:lang w:eastAsia="en-US"/>
        </w:rPr>
        <w:t xml:space="preserve">пенсионеры органов прокуратуры (лица, пенсионное обеспечение которых осуществляется в соответствии с пунктом 2 статьи 44 Федерального закона </w:t>
      </w:r>
      <w:r w:rsidR="006F2CAC">
        <w:rPr>
          <w:rFonts w:eastAsia="Calibri"/>
          <w:sz w:val="28"/>
          <w:szCs w:val="22"/>
          <w:lang w:eastAsia="en-US"/>
        </w:rPr>
        <w:t>«</w:t>
      </w:r>
      <w:r w:rsidRPr="00331AC2">
        <w:rPr>
          <w:rFonts w:eastAsia="Calibri"/>
          <w:sz w:val="28"/>
          <w:szCs w:val="22"/>
          <w:lang w:eastAsia="en-US"/>
        </w:rPr>
        <w:t>О прокуратуре Российской Федерации</w:t>
      </w:r>
      <w:r w:rsidR="006F2CAC">
        <w:rPr>
          <w:rFonts w:eastAsia="Calibri"/>
          <w:sz w:val="28"/>
          <w:szCs w:val="22"/>
          <w:lang w:eastAsia="en-US"/>
        </w:rPr>
        <w:t>»</w:t>
      </w:r>
      <w:r w:rsidRPr="00331AC2">
        <w:rPr>
          <w:rFonts w:eastAsia="Calibri"/>
          <w:sz w:val="28"/>
          <w:szCs w:val="22"/>
          <w:lang w:eastAsia="en-US"/>
        </w:rPr>
        <w:t xml:space="preserve">); </w:t>
      </w:r>
    </w:p>
    <w:p w:rsidR="00331AC2" w:rsidRPr="00331AC2" w:rsidRDefault="00331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331AC2">
        <w:rPr>
          <w:rFonts w:eastAsia="Calibri"/>
          <w:sz w:val="28"/>
          <w:szCs w:val="22"/>
          <w:lang w:eastAsia="en-US"/>
        </w:rPr>
        <w:t xml:space="preserve">члены семей вышеуказанных лиц, проживающие вместе с ними; </w:t>
      </w:r>
    </w:p>
    <w:p w:rsidR="00331AC2" w:rsidRDefault="00331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331AC2">
        <w:rPr>
          <w:rFonts w:eastAsia="Calibri"/>
          <w:sz w:val="28"/>
          <w:szCs w:val="22"/>
          <w:lang w:eastAsia="en-US"/>
        </w:rPr>
        <w:t xml:space="preserve">родители, супруги и несовершеннолетние дети погибших (умерших) прокурорских работников (далее </w:t>
      </w:r>
      <w:r>
        <w:rPr>
          <w:rFonts w:eastAsia="Calibri"/>
          <w:sz w:val="28"/>
          <w:szCs w:val="22"/>
          <w:lang w:eastAsia="en-US"/>
        </w:rPr>
        <w:t>-</w:t>
      </w:r>
      <w:r w:rsidRPr="00331AC2">
        <w:rPr>
          <w:rFonts w:eastAsia="Calibri"/>
          <w:sz w:val="28"/>
          <w:szCs w:val="22"/>
          <w:lang w:eastAsia="en-US"/>
        </w:rPr>
        <w:t xml:space="preserve"> пенсионеры и члены их семей). </w:t>
      </w:r>
    </w:p>
    <w:p w:rsidR="00710F64" w:rsidRPr="00710F64" w:rsidRDefault="00710F64" w:rsidP="00710F64">
      <w:pPr>
        <w:pStyle w:val="ae"/>
        <w:spacing w:before="0" w:beforeAutospacing="0" w:after="0" w:afterAutospacing="0" w:line="288" w:lineRule="atLeast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10F64">
        <w:rPr>
          <w:rFonts w:eastAsia="Calibri"/>
          <w:sz w:val="28"/>
          <w:szCs w:val="22"/>
          <w:lang w:eastAsia="en-US"/>
        </w:rPr>
        <w:t>В целях реализации настоящих Правил к членам семей пенсионеров относятся: супруг (супруга); несовершеннолетние дети; дети старше 18 лет, ставшие инвалидами до достижения ими 18 лет; дети в возрасте до 24 лет, обучающиеся в образовательных организациях, осуществляющих образовательную деятельность по очной форме обучения по основным образовательным программам; лица, находящиеся на иждивении работников органов и организаций прокуратуры и проживающие совместно с ними (при наличии судебного решения об установлении факта нахождения на иждивении).</w:t>
      </w:r>
    </w:p>
    <w:p w:rsidR="00110AC2" w:rsidRPr="00110AC2" w:rsidRDefault="00110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10AC2">
        <w:rPr>
          <w:rFonts w:eastAsia="Calibri"/>
          <w:sz w:val="28"/>
          <w:szCs w:val="22"/>
          <w:lang w:eastAsia="en-US"/>
        </w:rPr>
        <w:t>Возмещение расходов, связанных с приобретением лекарственных препаратов, производится пенсионерам по месту получения пенсии на основании решения (резолюции) соответствующего руководителя органа или организации прокуратуры при представлении следующих документов:</w:t>
      </w:r>
    </w:p>
    <w:p w:rsidR="00110AC2" w:rsidRPr="00110AC2" w:rsidRDefault="00110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10AC2">
        <w:rPr>
          <w:rFonts w:eastAsia="Calibri"/>
          <w:sz w:val="28"/>
          <w:szCs w:val="22"/>
          <w:lang w:eastAsia="en-US"/>
        </w:rPr>
        <w:t xml:space="preserve">заявление на имя руководителя органа прокуратуры; </w:t>
      </w:r>
    </w:p>
    <w:p w:rsidR="00110AC2" w:rsidRPr="00110AC2" w:rsidRDefault="00110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10AC2">
        <w:rPr>
          <w:rFonts w:eastAsia="Calibri"/>
          <w:sz w:val="28"/>
          <w:szCs w:val="22"/>
          <w:lang w:eastAsia="en-US"/>
        </w:rPr>
        <w:t xml:space="preserve">рецепт на лекарственный препарат, оформленный в соответствии с порядком, утвержденным уполномоченным федеральным органом исполнительной власти; </w:t>
      </w:r>
    </w:p>
    <w:p w:rsidR="00110AC2" w:rsidRPr="00110AC2" w:rsidRDefault="00110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10AC2">
        <w:rPr>
          <w:rFonts w:eastAsia="Calibri"/>
          <w:sz w:val="28"/>
          <w:szCs w:val="22"/>
          <w:lang w:eastAsia="en-US"/>
        </w:rPr>
        <w:t xml:space="preserve">чек контрольно-кассовой техники или другой документ, подтверждающий произведенную оплату, оформленный на утвержденном бланке строгой отчетности, с одновременным представлением слипов, чеков электронных терминалов при проведении операций с использованием банковской карты, держателем которой является подотчетное лицо или член его семьи; </w:t>
      </w:r>
    </w:p>
    <w:p w:rsidR="00110AC2" w:rsidRDefault="00110AC2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110AC2">
        <w:rPr>
          <w:rFonts w:eastAsia="Calibri"/>
          <w:sz w:val="28"/>
          <w:szCs w:val="22"/>
          <w:lang w:eastAsia="en-US"/>
        </w:rPr>
        <w:t xml:space="preserve">товарный чек (при отсутствии наименования лекарственного препарата в кассовом чеке). </w:t>
      </w:r>
    </w:p>
    <w:p w:rsidR="00E55BA4" w:rsidRPr="00E55BA4" w:rsidRDefault="00E55BA4" w:rsidP="00710F64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55BA4">
        <w:rPr>
          <w:rFonts w:eastAsia="Calibri"/>
          <w:sz w:val="28"/>
          <w:szCs w:val="22"/>
          <w:lang w:eastAsia="en-US"/>
        </w:rPr>
        <w:t xml:space="preserve">Расходы на приобретение лекарственного препарата возмещаются при условии, чтолекарственный препарат прошел государственную регистрацию и внесен в </w:t>
      </w:r>
      <w:r w:rsidRPr="00F46C1E">
        <w:rPr>
          <w:rFonts w:eastAsia="Calibri"/>
          <w:b/>
          <w:i/>
          <w:sz w:val="28"/>
          <w:szCs w:val="22"/>
          <w:lang w:eastAsia="en-US"/>
        </w:rPr>
        <w:t>государственный реестр лекарственных средств</w:t>
      </w:r>
      <w:r w:rsidRPr="00E55BA4">
        <w:rPr>
          <w:rFonts w:eastAsia="Calibri"/>
          <w:sz w:val="28"/>
          <w:szCs w:val="22"/>
          <w:lang w:eastAsia="en-US"/>
        </w:rPr>
        <w:t xml:space="preserve">, назначен и выписан врачом, в том числе частнопрактикующим, имеющим лицензию на медицинскую </w:t>
      </w:r>
      <w:r w:rsidRPr="00E55BA4">
        <w:rPr>
          <w:rFonts w:eastAsia="Calibri"/>
          <w:sz w:val="28"/>
          <w:szCs w:val="22"/>
          <w:lang w:eastAsia="en-US"/>
        </w:rPr>
        <w:lastRenderedPageBreak/>
        <w:t>деятельность, выданную в порядке, установленном уполномоченным федеральным органом исполнительной власти.</w:t>
      </w:r>
    </w:p>
    <w:p w:rsidR="00C87527" w:rsidRDefault="00F46C1E" w:rsidP="00C87527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F46C1E">
        <w:rPr>
          <w:rFonts w:eastAsia="Calibri"/>
          <w:sz w:val="28"/>
          <w:szCs w:val="22"/>
          <w:lang w:eastAsia="en-US"/>
        </w:rPr>
        <w:t>В случае возмещения расходов, связанных с приобретением лекарственных препаратов, членам семей пенсионеров в рапорте (заявлении) указываются фамилия, имя, отчество члена семьи, а также представляются документы, подтверждающие степень родства (свидетельства о заключении брака, о рождении, об усыновлении (удочерении), об установлении отцовства или о перемене имени), в случае возмещения расходов на медицинское обеспечение члена семьи, находящегося на иждивении, - судебное решение об установлении факта нахождения на иждивении.</w:t>
      </w:r>
    </w:p>
    <w:p w:rsidR="00F46C1E" w:rsidRPr="00F46C1E" w:rsidRDefault="00F46C1E" w:rsidP="00C87527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F46C1E">
        <w:rPr>
          <w:rFonts w:eastAsia="Calibri"/>
          <w:sz w:val="28"/>
          <w:szCs w:val="22"/>
          <w:lang w:eastAsia="en-US"/>
        </w:rPr>
        <w:t xml:space="preserve">Не подлежат возмещению за счет средств федерального бюджета, выделяемых на содержание органов и организаций прокуратуры Российской Федерации, расходы на приобретение пищевых и биологически активных добавок; имплантатов синовиальной жидкости; увлажняющих растворов для линз; кремов для фиксации зубных протезов; средств и наборов для диагностических и гигиенических целей; косметических средств; средств по удалению косметических дефектов кожи; шампуней. </w:t>
      </w:r>
    </w:p>
    <w:p w:rsidR="00E55BA4" w:rsidRPr="0026099E" w:rsidRDefault="0026099E" w:rsidP="0032313B">
      <w:pPr>
        <w:pStyle w:val="ae"/>
        <w:spacing w:before="0" w:beforeAutospacing="0" w:after="0" w:afterAutospacing="0"/>
        <w:ind w:firstLine="540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По </w:t>
      </w:r>
      <w:r w:rsidR="004222A3">
        <w:rPr>
          <w:rFonts w:eastAsia="Calibri"/>
          <w:sz w:val="28"/>
          <w:szCs w:val="22"/>
          <w:lang w:eastAsia="en-US"/>
        </w:rPr>
        <w:t>возникающим вопросам обращаться по телефонам 32-41-72, 41-23-07</w:t>
      </w:r>
      <w:bookmarkStart w:id="0" w:name="_GoBack"/>
      <w:bookmarkEnd w:id="0"/>
    </w:p>
    <w:p w:rsidR="003A2245" w:rsidRPr="003A2245" w:rsidRDefault="003A2245" w:rsidP="0032313B">
      <w:pPr>
        <w:pStyle w:val="ae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p w:rsidR="00596FD2" w:rsidRDefault="00596FD2" w:rsidP="009C1685">
      <w:pPr>
        <w:ind w:firstLine="709"/>
        <w:jc w:val="both"/>
        <w:rPr>
          <w:bCs/>
          <w:sz w:val="28"/>
          <w:szCs w:val="28"/>
        </w:rPr>
      </w:pPr>
    </w:p>
    <w:sectPr w:rsidR="00596FD2" w:rsidSect="00596FD2">
      <w:headerReference w:type="default" r:id="rId6"/>
      <w:pgSz w:w="11906" w:h="16838"/>
      <w:pgMar w:top="794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F57" w:rsidRDefault="00404F57" w:rsidP="00A3677A">
      <w:r>
        <w:separator/>
      </w:r>
    </w:p>
  </w:endnote>
  <w:endnote w:type="continuationSeparator" w:id="1">
    <w:p w:rsidR="00404F57" w:rsidRDefault="00404F57" w:rsidP="00A36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F57" w:rsidRDefault="00404F57" w:rsidP="00A3677A">
      <w:r>
        <w:separator/>
      </w:r>
    </w:p>
  </w:footnote>
  <w:footnote w:type="continuationSeparator" w:id="1">
    <w:p w:rsidR="00404F57" w:rsidRDefault="00404F57" w:rsidP="00A367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0404450"/>
      <w:docPartObj>
        <w:docPartGallery w:val="Page Numbers (Top of Page)"/>
        <w:docPartUnique/>
      </w:docPartObj>
    </w:sdtPr>
    <w:sdtContent>
      <w:p w:rsidR="00361C78" w:rsidRDefault="00361C78">
        <w:pPr>
          <w:pStyle w:val="a6"/>
          <w:jc w:val="center"/>
        </w:pPr>
      </w:p>
      <w:p w:rsidR="00A3677A" w:rsidRDefault="00C83329">
        <w:pPr>
          <w:pStyle w:val="a6"/>
          <w:jc w:val="center"/>
        </w:pPr>
      </w:p>
    </w:sdtContent>
  </w:sdt>
  <w:p w:rsidR="00A3677A" w:rsidRDefault="00A3677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51C"/>
    <w:rsid w:val="000062E7"/>
    <w:rsid w:val="00016197"/>
    <w:rsid w:val="000206E9"/>
    <w:rsid w:val="00025651"/>
    <w:rsid w:val="000328D4"/>
    <w:rsid w:val="00035F85"/>
    <w:rsid w:val="000403EC"/>
    <w:rsid w:val="000454E5"/>
    <w:rsid w:val="000545A7"/>
    <w:rsid w:val="000603F7"/>
    <w:rsid w:val="00074BE3"/>
    <w:rsid w:val="000A0DA8"/>
    <w:rsid w:val="000A19B2"/>
    <w:rsid w:val="000A308C"/>
    <w:rsid w:val="000B660A"/>
    <w:rsid w:val="000B7E34"/>
    <w:rsid w:val="000D039E"/>
    <w:rsid w:val="000E163A"/>
    <w:rsid w:val="000E53EC"/>
    <w:rsid w:val="000E5AEB"/>
    <w:rsid w:val="000E6702"/>
    <w:rsid w:val="000F02AB"/>
    <w:rsid w:val="000F2335"/>
    <w:rsid w:val="000F4826"/>
    <w:rsid w:val="001054EC"/>
    <w:rsid w:val="00110AC2"/>
    <w:rsid w:val="0011722D"/>
    <w:rsid w:val="00147F37"/>
    <w:rsid w:val="001576D6"/>
    <w:rsid w:val="00157990"/>
    <w:rsid w:val="00185B49"/>
    <w:rsid w:val="001C00C6"/>
    <w:rsid w:val="001C60C2"/>
    <w:rsid w:val="001E5E63"/>
    <w:rsid w:val="001F5201"/>
    <w:rsid w:val="001F6F9F"/>
    <w:rsid w:val="00206671"/>
    <w:rsid w:val="00207DFB"/>
    <w:rsid w:val="00216D80"/>
    <w:rsid w:val="002278AF"/>
    <w:rsid w:val="00231979"/>
    <w:rsid w:val="0023277F"/>
    <w:rsid w:val="00243D44"/>
    <w:rsid w:val="00247208"/>
    <w:rsid w:val="00256AD7"/>
    <w:rsid w:val="0026099E"/>
    <w:rsid w:val="002635AB"/>
    <w:rsid w:val="00271AD2"/>
    <w:rsid w:val="0027222B"/>
    <w:rsid w:val="002742BE"/>
    <w:rsid w:val="002A5141"/>
    <w:rsid w:val="002B3005"/>
    <w:rsid w:val="00300DA2"/>
    <w:rsid w:val="003039A9"/>
    <w:rsid w:val="00304FF6"/>
    <w:rsid w:val="00305F7D"/>
    <w:rsid w:val="0032061F"/>
    <w:rsid w:val="0032313B"/>
    <w:rsid w:val="003276E4"/>
    <w:rsid w:val="00331AC2"/>
    <w:rsid w:val="003435BE"/>
    <w:rsid w:val="003464D3"/>
    <w:rsid w:val="00356CF0"/>
    <w:rsid w:val="00361C78"/>
    <w:rsid w:val="0036387C"/>
    <w:rsid w:val="00365112"/>
    <w:rsid w:val="00365547"/>
    <w:rsid w:val="003850A9"/>
    <w:rsid w:val="003918B0"/>
    <w:rsid w:val="00397EFE"/>
    <w:rsid w:val="003A2245"/>
    <w:rsid w:val="003B7ED3"/>
    <w:rsid w:val="003D1545"/>
    <w:rsid w:val="003D3347"/>
    <w:rsid w:val="003D6AF3"/>
    <w:rsid w:val="003E5F37"/>
    <w:rsid w:val="003F728A"/>
    <w:rsid w:val="00404F57"/>
    <w:rsid w:val="004148A0"/>
    <w:rsid w:val="004222A3"/>
    <w:rsid w:val="00424BDB"/>
    <w:rsid w:val="00426815"/>
    <w:rsid w:val="0043517B"/>
    <w:rsid w:val="0046290C"/>
    <w:rsid w:val="00480E29"/>
    <w:rsid w:val="00490A2A"/>
    <w:rsid w:val="00490F7C"/>
    <w:rsid w:val="00493EB8"/>
    <w:rsid w:val="0049543B"/>
    <w:rsid w:val="00496A69"/>
    <w:rsid w:val="004A4658"/>
    <w:rsid w:val="004E0B61"/>
    <w:rsid w:val="004F5F13"/>
    <w:rsid w:val="0050173C"/>
    <w:rsid w:val="00513108"/>
    <w:rsid w:val="00515F36"/>
    <w:rsid w:val="00524C89"/>
    <w:rsid w:val="00534768"/>
    <w:rsid w:val="005411F0"/>
    <w:rsid w:val="0054268D"/>
    <w:rsid w:val="00551939"/>
    <w:rsid w:val="00552989"/>
    <w:rsid w:val="005532FD"/>
    <w:rsid w:val="00563B35"/>
    <w:rsid w:val="00596FD2"/>
    <w:rsid w:val="005A52FB"/>
    <w:rsid w:val="005B034E"/>
    <w:rsid w:val="005C7AD4"/>
    <w:rsid w:val="005D6739"/>
    <w:rsid w:val="0061671D"/>
    <w:rsid w:val="00635C6D"/>
    <w:rsid w:val="00640BB2"/>
    <w:rsid w:val="00655A18"/>
    <w:rsid w:val="006755DD"/>
    <w:rsid w:val="0069724B"/>
    <w:rsid w:val="006A657D"/>
    <w:rsid w:val="006E2610"/>
    <w:rsid w:val="006E27C4"/>
    <w:rsid w:val="006F2CAC"/>
    <w:rsid w:val="00702D81"/>
    <w:rsid w:val="00710F64"/>
    <w:rsid w:val="00724638"/>
    <w:rsid w:val="00724E05"/>
    <w:rsid w:val="0073126A"/>
    <w:rsid w:val="00732540"/>
    <w:rsid w:val="00743F70"/>
    <w:rsid w:val="00745D70"/>
    <w:rsid w:val="0076351B"/>
    <w:rsid w:val="00764C6A"/>
    <w:rsid w:val="007762E7"/>
    <w:rsid w:val="0078236E"/>
    <w:rsid w:val="0078655C"/>
    <w:rsid w:val="00787B77"/>
    <w:rsid w:val="00793D18"/>
    <w:rsid w:val="007A1A8C"/>
    <w:rsid w:val="007B5F18"/>
    <w:rsid w:val="007C1FFD"/>
    <w:rsid w:val="007C64D8"/>
    <w:rsid w:val="007D047F"/>
    <w:rsid w:val="007F5D9A"/>
    <w:rsid w:val="00814396"/>
    <w:rsid w:val="008217B1"/>
    <w:rsid w:val="00826B9A"/>
    <w:rsid w:val="00830D53"/>
    <w:rsid w:val="00850FB2"/>
    <w:rsid w:val="00852852"/>
    <w:rsid w:val="00855A8D"/>
    <w:rsid w:val="0086218A"/>
    <w:rsid w:val="0087402A"/>
    <w:rsid w:val="00883503"/>
    <w:rsid w:val="00895B17"/>
    <w:rsid w:val="008A331F"/>
    <w:rsid w:val="008A4C3D"/>
    <w:rsid w:val="008B139F"/>
    <w:rsid w:val="008B748B"/>
    <w:rsid w:val="008C29DE"/>
    <w:rsid w:val="008C5248"/>
    <w:rsid w:val="008D4B94"/>
    <w:rsid w:val="008E27DB"/>
    <w:rsid w:val="008F5975"/>
    <w:rsid w:val="00901129"/>
    <w:rsid w:val="009031D1"/>
    <w:rsid w:val="00914300"/>
    <w:rsid w:val="00921572"/>
    <w:rsid w:val="00921970"/>
    <w:rsid w:val="0093471D"/>
    <w:rsid w:val="009501C7"/>
    <w:rsid w:val="00955E7E"/>
    <w:rsid w:val="0096295E"/>
    <w:rsid w:val="00965D8E"/>
    <w:rsid w:val="0097109E"/>
    <w:rsid w:val="009914FD"/>
    <w:rsid w:val="009948AF"/>
    <w:rsid w:val="009973E2"/>
    <w:rsid w:val="00997E33"/>
    <w:rsid w:val="009A4F24"/>
    <w:rsid w:val="009B322C"/>
    <w:rsid w:val="009C1685"/>
    <w:rsid w:val="009C7E54"/>
    <w:rsid w:val="009D138E"/>
    <w:rsid w:val="009D74F0"/>
    <w:rsid w:val="009F1939"/>
    <w:rsid w:val="009F5AA3"/>
    <w:rsid w:val="009F68BA"/>
    <w:rsid w:val="00A20408"/>
    <w:rsid w:val="00A27BEC"/>
    <w:rsid w:val="00A3677A"/>
    <w:rsid w:val="00A439F5"/>
    <w:rsid w:val="00A558D3"/>
    <w:rsid w:val="00A621BB"/>
    <w:rsid w:val="00A83C57"/>
    <w:rsid w:val="00AA3FF2"/>
    <w:rsid w:val="00AB17B3"/>
    <w:rsid w:val="00AC45D6"/>
    <w:rsid w:val="00AC6157"/>
    <w:rsid w:val="00AD2F42"/>
    <w:rsid w:val="00AE0BFA"/>
    <w:rsid w:val="00B0593C"/>
    <w:rsid w:val="00B10119"/>
    <w:rsid w:val="00B14053"/>
    <w:rsid w:val="00B14E77"/>
    <w:rsid w:val="00B160C4"/>
    <w:rsid w:val="00B31301"/>
    <w:rsid w:val="00B42456"/>
    <w:rsid w:val="00B44A34"/>
    <w:rsid w:val="00B458D0"/>
    <w:rsid w:val="00B61291"/>
    <w:rsid w:val="00B71878"/>
    <w:rsid w:val="00B80A14"/>
    <w:rsid w:val="00B8410B"/>
    <w:rsid w:val="00B86DDC"/>
    <w:rsid w:val="00B87FBA"/>
    <w:rsid w:val="00B92C89"/>
    <w:rsid w:val="00B9790C"/>
    <w:rsid w:val="00BC7FC8"/>
    <w:rsid w:val="00BE2D64"/>
    <w:rsid w:val="00BE46FC"/>
    <w:rsid w:val="00BF5405"/>
    <w:rsid w:val="00C05369"/>
    <w:rsid w:val="00C113BD"/>
    <w:rsid w:val="00C15E69"/>
    <w:rsid w:val="00C254CA"/>
    <w:rsid w:val="00C26085"/>
    <w:rsid w:val="00C33E14"/>
    <w:rsid w:val="00C34519"/>
    <w:rsid w:val="00C34AE4"/>
    <w:rsid w:val="00C44F9A"/>
    <w:rsid w:val="00C5510E"/>
    <w:rsid w:val="00C624B4"/>
    <w:rsid w:val="00C64458"/>
    <w:rsid w:val="00C66A24"/>
    <w:rsid w:val="00C83329"/>
    <w:rsid w:val="00C87527"/>
    <w:rsid w:val="00CA4DFE"/>
    <w:rsid w:val="00CC20B0"/>
    <w:rsid w:val="00CC6426"/>
    <w:rsid w:val="00CC7B05"/>
    <w:rsid w:val="00CD2286"/>
    <w:rsid w:val="00CD338B"/>
    <w:rsid w:val="00CF20D4"/>
    <w:rsid w:val="00CF478F"/>
    <w:rsid w:val="00D05052"/>
    <w:rsid w:val="00D110C3"/>
    <w:rsid w:val="00D226AC"/>
    <w:rsid w:val="00D34FE8"/>
    <w:rsid w:val="00D54D3E"/>
    <w:rsid w:val="00D6656E"/>
    <w:rsid w:val="00D73EA2"/>
    <w:rsid w:val="00D837C1"/>
    <w:rsid w:val="00D838E2"/>
    <w:rsid w:val="00D85C6B"/>
    <w:rsid w:val="00D86785"/>
    <w:rsid w:val="00D94D34"/>
    <w:rsid w:val="00D97878"/>
    <w:rsid w:val="00DA4EB7"/>
    <w:rsid w:val="00DB1ACD"/>
    <w:rsid w:val="00DB288C"/>
    <w:rsid w:val="00DB5968"/>
    <w:rsid w:val="00DF7F8D"/>
    <w:rsid w:val="00E139E0"/>
    <w:rsid w:val="00E27652"/>
    <w:rsid w:val="00E30F61"/>
    <w:rsid w:val="00E312E9"/>
    <w:rsid w:val="00E36936"/>
    <w:rsid w:val="00E40065"/>
    <w:rsid w:val="00E508B3"/>
    <w:rsid w:val="00E55BA4"/>
    <w:rsid w:val="00E61F42"/>
    <w:rsid w:val="00E65C04"/>
    <w:rsid w:val="00E73567"/>
    <w:rsid w:val="00E74D41"/>
    <w:rsid w:val="00E86300"/>
    <w:rsid w:val="00E87268"/>
    <w:rsid w:val="00E97B5B"/>
    <w:rsid w:val="00EA4860"/>
    <w:rsid w:val="00EA6F96"/>
    <w:rsid w:val="00EB0E2B"/>
    <w:rsid w:val="00EB45A1"/>
    <w:rsid w:val="00EB5381"/>
    <w:rsid w:val="00ED1849"/>
    <w:rsid w:val="00ED20EB"/>
    <w:rsid w:val="00EF4B5D"/>
    <w:rsid w:val="00EF4C6D"/>
    <w:rsid w:val="00F021B6"/>
    <w:rsid w:val="00F07096"/>
    <w:rsid w:val="00F07761"/>
    <w:rsid w:val="00F148A4"/>
    <w:rsid w:val="00F14A58"/>
    <w:rsid w:val="00F179A6"/>
    <w:rsid w:val="00F24AE9"/>
    <w:rsid w:val="00F36D2C"/>
    <w:rsid w:val="00F46C1E"/>
    <w:rsid w:val="00F47630"/>
    <w:rsid w:val="00F601D2"/>
    <w:rsid w:val="00F7184B"/>
    <w:rsid w:val="00F738A5"/>
    <w:rsid w:val="00F75A4D"/>
    <w:rsid w:val="00F83E48"/>
    <w:rsid w:val="00F86AAC"/>
    <w:rsid w:val="00F95FD4"/>
    <w:rsid w:val="00FA4728"/>
    <w:rsid w:val="00FC47C2"/>
    <w:rsid w:val="00FC58DA"/>
    <w:rsid w:val="00FC6DCD"/>
    <w:rsid w:val="00FC6EF2"/>
    <w:rsid w:val="00FD351C"/>
    <w:rsid w:val="00FE196A"/>
    <w:rsid w:val="00FF51F0"/>
    <w:rsid w:val="00FF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0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0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454E5"/>
    <w:rPr>
      <w:color w:val="808080"/>
    </w:rPr>
  </w:style>
  <w:style w:type="paragraph" w:styleId="a6">
    <w:name w:val="header"/>
    <w:basedOn w:val="a"/>
    <w:link w:val="a7"/>
    <w:uiPriority w:val="99"/>
    <w:unhideWhenUsed/>
    <w:rsid w:val="00A3677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3677A"/>
  </w:style>
  <w:style w:type="paragraph" w:styleId="a8">
    <w:name w:val="footer"/>
    <w:basedOn w:val="a"/>
    <w:link w:val="a9"/>
    <w:uiPriority w:val="99"/>
    <w:unhideWhenUsed/>
    <w:rsid w:val="00A367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677A"/>
  </w:style>
  <w:style w:type="character" w:customStyle="1" w:styleId="ConsPlusNormal">
    <w:name w:val="ConsPlusNormal Знак"/>
    <w:link w:val="ConsPlusNormal0"/>
    <w:locked/>
    <w:rsid w:val="00ED20EB"/>
    <w:rPr>
      <w:rFonts w:ascii="Arial" w:hAnsi="Arial" w:cs="Arial"/>
    </w:rPr>
  </w:style>
  <w:style w:type="paragraph" w:customStyle="1" w:styleId="ConsPlusNormal0">
    <w:name w:val="ConsPlusNormal"/>
    <w:link w:val="ConsPlusNormal"/>
    <w:rsid w:val="00ED20EB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a">
    <w:name w:val="Body Text Indent"/>
    <w:basedOn w:val="a"/>
    <w:link w:val="ab"/>
    <w:rsid w:val="0087402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8740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27222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72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3A22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Ивановской области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Виктория Валерьевна</dc:creator>
  <cp:lastModifiedBy>Пользователь</cp:lastModifiedBy>
  <cp:revision>155</cp:revision>
  <cp:lastPrinted>2026-02-13T16:01:00Z</cp:lastPrinted>
  <dcterms:created xsi:type="dcterms:W3CDTF">2017-06-06T14:43:00Z</dcterms:created>
  <dcterms:modified xsi:type="dcterms:W3CDTF">2026-02-18T10:57:00Z</dcterms:modified>
</cp:coreProperties>
</file>